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C8094F2" w:rsidR="0075231D" w:rsidRDefault="00B91EE2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EF71B2">
        <w:rPr>
          <w:rFonts w:eastAsia="Times New Roman" w:cstheme="minorHAnsi"/>
          <w:b/>
          <w:szCs w:val="20"/>
        </w:rPr>
        <w:t>3</w:t>
      </w:r>
      <w:r>
        <w:rPr>
          <w:rFonts w:eastAsia="Times New Roman" w:cstheme="minorHAnsi"/>
          <w:b/>
          <w:szCs w:val="20"/>
        </w:rPr>
        <w:t>1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5960BC8" w14:textId="4EA40247" w:rsidR="00D65A2B" w:rsidRDefault="00EF71B2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4:30 a.m. </w:t>
      </w:r>
      <w:r>
        <w:rPr>
          <w:rFonts w:eastAsia="Times New Roman" w:cstheme="minorHAnsi"/>
        </w:rPr>
        <w:tab/>
        <w:t>3C’s Business of a general nature.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FDC1D" w14:textId="77777777" w:rsidR="00C32FC3" w:rsidRDefault="00C32FC3" w:rsidP="0005676C">
      <w:pPr>
        <w:spacing w:after="0" w:line="240" w:lineRule="auto"/>
      </w:pPr>
      <w:r>
        <w:separator/>
      </w:r>
    </w:p>
  </w:endnote>
  <w:endnote w:type="continuationSeparator" w:id="0">
    <w:p w14:paraId="73B33AAC" w14:textId="77777777" w:rsidR="00C32FC3" w:rsidRDefault="00C32FC3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67EA884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B91EE2">
      <w:rPr>
        <w:rFonts w:eastAsia="Times New Roman" w:cstheme="minorHAnsi"/>
        <w:sz w:val="20"/>
        <w:szCs w:val="24"/>
      </w:rPr>
      <w:t>30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FCC78" w14:textId="77777777" w:rsidR="00C32FC3" w:rsidRDefault="00C32FC3" w:rsidP="0005676C">
      <w:pPr>
        <w:spacing w:after="0" w:line="240" w:lineRule="auto"/>
      </w:pPr>
      <w:r>
        <w:separator/>
      </w:r>
    </w:p>
  </w:footnote>
  <w:footnote w:type="continuationSeparator" w:id="0">
    <w:p w14:paraId="6939C8F5" w14:textId="77777777" w:rsidR="00C32FC3" w:rsidRDefault="00C32FC3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gMaLT2ZKf2HMb7q2x2Y5E/ysIbq/xXbsCivEg80WGho1WKolr46qcNtJbj9u97wzwaeG2D6vaJIZDOODBDww==" w:salt="/PX4hDQKjn88FQBTWVXP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3DB7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97D32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1EE2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27E9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2024-05-29T21:07:00Z</dcterms:created>
  <dcterms:modified xsi:type="dcterms:W3CDTF">2024-05-29T21:07:00Z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